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49" w:rsidRDefault="00977449" w:rsidP="00977449">
      <w:pPr>
        <w:ind w:leftChars="-118" w:left="-283" w:rightChars="-82" w:right="-197"/>
        <w:jc w:val="center"/>
        <w:rPr>
          <w:rFonts w:ascii="Cambria" w:hAnsi="Cambria"/>
          <w:b/>
          <w:color w:val="000000"/>
          <w:sz w:val="40"/>
          <w:szCs w:val="40"/>
        </w:rPr>
      </w:pPr>
      <w:bookmarkStart w:id="0" w:name="_GoBack"/>
      <w:bookmarkEnd w:id="0"/>
      <w:r w:rsidRPr="00080D5F">
        <w:rPr>
          <w:rFonts w:ascii="Cambria" w:hAnsi="Cambria"/>
          <w:b/>
          <w:color w:val="000000"/>
          <w:sz w:val="48"/>
          <w:szCs w:val="48"/>
        </w:rPr>
        <w:t>201</w:t>
      </w:r>
      <w:r w:rsidR="000B1302">
        <w:rPr>
          <w:rFonts w:ascii="Cambria" w:hAnsi="Cambria"/>
          <w:b/>
          <w:color w:val="000000"/>
          <w:sz w:val="48"/>
          <w:szCs w:val="48"/>
        </w:rPr>
        <w:t>9</w:t>
      </w:r>
      <w:r w:rsidRPr="00080D5F">
        <w:rPr>
          <w:rFonts w:ascii="Cambria" w:hAnsi="Cambria"/>
          <w:b/>
          <w:color w:val="000000"/>
          <w:sz w:val="48"/>
          <w:szCs w:val="48"/>
        </w:rPr>
        <w:t xml:space="preserve"> TAIPEI TECH </w:t>
      </w:r>
      <w:r w:rsidRPr="00080D5F">
        <w:rPr>
          <w:rFonts w:ascii="Cambria" w:hAnsi="Cambria"/>
          <w:b/>
          <w:color w:val="000000"/>
          <w:sz w:val="48"/>
          <w:szCs w:val="48"/>
        </w:rPr>
        <w:br/>
      </w:r>
      <w:r w:rsidRPr="00080D5F">
        <w:rPr>
          <w:rFonts w:ascii="Cambria" w:hAnsi="Cambria"/>
          <w:b/>
          <w:color w:val="000000"/>
          <w:sz w:val="40"/>
          <w:szCs w:val="40"/>
        </w:rPr>
        <w:t>International Conference on Applied Linguistics</w:t>
      </w:r>
    </w:p>
    <w:p w:rsidR="00977449" w:rsidRPr="00080D5F" w:rsidRDefault="00977449" w:rsidP="00977449">
      <w:pPr>
        <w:adjustRightInd w:val="0"/>
        <w:snapToGrid w:val="0"/>
        <w:jc w:val="center"/>
        <w:rPr>
          <w:rFonts w:ascii="Cambria" w:hAnsi="Cambria"/>
          <w:b/>
          <w:color w:val="000000"/>
          <w:sz w:val="32"/>
          <w:szCs w:val="36"/>
          <w:u w:val="single"/>
        </w:rPr>
      </w:pPr>
      <w:r w:rsidRPr="00080D5F">
        <w:rPr>
          <w:rFonts w:ascii="Cambria" w:hAnsi="Cambria"/>
          <w:b/>
          <w:color w:val="000000"/>
          <w:sz w:val="32"/>
          <w:szCs w:val="36"/>
          <w:u w:val="single"/>
        </w:rPr>
        <w:t>Theme</w:t>
      </w:r>
    </w:p>
    <w:p w:rsidR="00977449" w:rsidRDefault="00AA44C2" w:rsidP="00977449">
      <w:pPr>
        <w:adjustRightInd w:val="0"/>
        <w:snapToGrid w:val="0"/>
        <w:jc w:val="center"/>
        <w:rPr>
          <w:rFonts w:ascii="Cambria" w:hAnsi="Cambria"/>
          <w:b/>
          <w:i/>
          <w:color w:val="000000"/>
          <w:sz w:val="36"/>
          <w:szCs w:val="36"/>
        </w:rPr>
      </w:pPr>
      <w:r>
        <w:rPr>
          <w:rFonts w:ascii="Cambria" w:hAnsi="Cambria"/>
          <w:b/>
          <w:i/>
          <w:color w:val="000000"/>
          <w:sz w:val="36"/>
          <w:szCs w:val="36"/>
        </w:rPr>
        <w:t>Trends and Issues</w:t>
      </w:r>
      <w:r w:rsidR="00977449" w:rsidRPr="00080D5F">
        <w:rPr>
          <w:rFonts w:ascii="Cambria" w:hAnsi="Cambria"/>
          <w:b/>
          <w:i/>
          <w:color w:val="000000"/>
          <w:sz w:val="36"/>
          <w:szCs w:val="36"/>
        </w:rPr>
        <w:t xml:space="preserve">: Language, Culture, </w:t>
      </w:r>
      <w:r w:rsidR="00D97F9C">
        <w:rPr>
          <w:rFonts w:ascii="Cambria" w:hAnsi="Cambria"/>
          <w:b/>
          <w:i/>
          <w:color w:val="000000"/>
          <w:sz w:val="36"/>
          <w:szCs w:val="36"/>
        </w:rPr>
        <w:t xml:space="preserve">Translation </w:t>
      </w:r>
      <w:r w:rsidR="00977449" w:rsidRPr="00080D5F">
        <w:rPr>
          <w:rFonts w:ascii="Cambria" w:hAnsi="Cambria"/>
          <w:b/>
          <w:i/>
          <w:color w:val="000000"/>
          <w:sz w:val="36"/>
          <w:szCs w:val="36"/>
        </w:rPr>
        <w:t>and</w:t>
      </w:r>
      <w:r w:rsidR="00D97F9C">
        <w:rPr>
          <w:rFonts w:ascii="Cambria" w:hAnsi="Cambria"/>
          <w:b/>
          <w:i/>
          <w:color w:val="000000"/>
          <w:sz w:val="36"/>
          <w:szCs w:val="36"/>
        </w:rPr>
        <w:t xml:space="preserve"> Bilingual Education</w:t>
      </w:r>
    </w:p>
    <w:p w:rsidR="00AA44C2" w:rsidRPr="00080D5F" w:rsidRDefault="00AA44C2" w:rsidP="00977449">
      <w:pPr>
        <w:adjustRightInd w:val="0"/>
        <w:snapToGrid w:val="0"/>
        <w:jc w:val="center"/>
        <w:rPr>
          <w:rFonts w:ascii="Cambria" w:hAnsi="Cambria"/>
          <w:b/>
          <w:color w:val="000000"/>
          <w:sz w:val="32"/>
          <w:szCs w:val="32"/>
        </w:rPr>
      </w:pPr>
    </w:p>
    <w:p w:rsidR="00977449" w:rsidRDefault="00977449" w:rsidP="003E3B9F">
      <w:pPr>
        <w:spacing w:beforeLines="50" w:before="180"/>
        <w:ind w:rightChars="10" w:right="24"/>
        <w:jc w:val="center"/>
        <w:rPr>
          <w:rFonts w:ascii="Cambria" w:hAnsi="Cambria"/>
          <w:b/>
          <w:color w:val="000000"/>
          <w:sz w:val="32"/>
          <w:szCs w:val="32"/>
          <w:u w:val="single"/>
        </w:rPr>
      </w:pPr>
      <w:r w:rsidRPr="00080D5F">
        <w:rPr>
          <w:rFonts w:ascii="Cambria" w:hAnsi="Cambria"/>
          <w:b/>
          <w:color w:val="000000"/>
          <w:sz w:val="32"/>
          <w:szCs w:val="32"/>
          <w:u w:val="single"/>
        </w:rPr>
        <w:t>Call for Papers</w:t>
      </w:r>
    </w:p>
    <w:p w:rsidR="00AA44C2" w:rsidRPr="00080D5F" w:rsidRDefault="00AA44C2" w:rsidP="003E3B9F">
      <w:pPr>
        <w:spacing w:beforeLines="50" w:before="180"/>
        <w:ind w:rightChars="10" w:right="24"/>
        <w:jc w:val="center"/>
        <w:rPr>
          <w:rFonts w:ascii="Cambria" w:hAnsi="Cambria"/>
          <w:b/>
          <w:color w:val="000000"/>
          <w:sz w:val="32"/>
          <w:szCs w:val="32"/>
          <w:u w:val="single"/>
        </w:rPr>
      </w:pPr>
    </w:p>
    <w:p w:rsidR="00977449" w:rsidRPr="00080D5F" w:rsidRDefault="00977449" w:rsidP="00977449">
      <w:pPr>
        <w:spacing w:line="360" w:lineRule="exact"/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 xml:space="preserve">Conference Dates: </w:t>
      </w:r>
      <w:r w:rsidR="000B1302" w:rsidRPr="00AA44C2">
        <w:rPr>
          <w:rFonts w:ascii="Cambria" w:hAnsi="Cambria"/>
          <w:color w:val="000000"/>
        </w:rPr>
        <w:t>October 31- November 1</w:t>
      </w:r>
      <w:r w:rsidRPr="00AA44C2">
        <w:rPr>
          <w:rFonts w:ascii="Cambria" w:hAnsi="Cambria"/>
          <w:color w:val="000000"/>
        </w:rPr>
        <w:t>, 201</w:t>
      </w:r>
      <w:r w:rsidR="000B1302" w:rsidRPr="00AA44C2">
        <w:rPr>
          <w:rFonts w:ascii="Cambria" w:hAnsi="Cambria"/>
          <w:color w:val="000000"/>
        </w:rPr>
        <w:t>9</w:t>
      </w:r>
    </w:p>
    <w:p w:rsidR="00977449" w:rsidRPr="00080D5F" w:rsidRDefault="00977449" w:rsidP="00977449">
      <w:pPr>
        <w:spacing w:line="360" w:lineRule="exact"/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 xml:space="preserve">Conference Host: </w:t>
      </w:r>
      <w:r w:rsidRPr="00080D5F">
        <w:rPr>
          <w:rFonts w:ascii="Cambria" w:hAnsi="Cambria"/>
          <w:color w:val="000000"/>
        </w:rPr>
        <w:t>Department of English, TAIPEI TECH</w:t>
      </w:r>
    </w:p>
    <w:p w:rsidR="00977449" w:rsidRDefault="00977449" w:rsidP="00576084">
      <w:pPr>
        <w:tabs>
          <w:tab w:val="right" w:pos="8306"/>
        </w:tabs>
        <w:spacing w:line="360" w:lineRule="exact"/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>Conference</w:t>
      </w:r>
      <w:r w:rsidRPr="00080D5F">
        <w:rPr>
          <w:rFonts w:ascii="Cambria" w:hAnsi="Cambria"/>
          <w:b/>
          <w:bCs/>
          <w:color w:val="000000"/>
          <w:sz w:val="28"/>
          <w:szCs w:val="28"/>
        </w:rPr>
        <w:t xml:space="preserve"> Venue: </w:t>
      </w:r>
      <w:r w:rsidRPr="00080D5F">
        <w:rPr>
          <w:rFonts w:ascii="Cambria" w:hAnsi="Cambria"/>
          <w:color w:val="000000"/>
        </w:rPr>
        <w:t>GIS TAIPEI TECH Convention Center, Taipei, Taiwan</w:t>
      </w:r>
      <w:r w:rsidR="00576084">
        <w:rPr>
          <w:rFonts w:ascii="Cambria" w:hAnsi="Cambria"/>
          <w:color w:val="000000"/>
        </w:rPr>
        <w:tab/>
      </w:r>
    </w:p>
    <w:p w:rsidR="00576084" w:rsidRDefault="00576084" w:rsidP="00576084">
      <w:pPr>
        <w:tabs>
          <w:tab w:val="right" w:pos="8306"/>
        </w:tabs>
        <w:spacing w:line="360" w:lineRule="exact"/>
        <w:rPr>
          <w:rFonts w:ascii="Cambria" w:hAnsi="Cambria"/>
          <w:color w:val="000000"/>
        </w:rPr>
      </w:pPr>
    </w:p>
    <w:p w:rsidR="00576084" w:rsidRDefault="00576084" w:rsidP="00576084">
      <w:pPr>
        <w:rPr>
          <w:rFonts w:ascii="Cambria" w:hAnsi="Cambria"/>
          <w:b/>
          <w:bCs/>
          <w:color w:val="000000"/>
          <w:sz w:val="28"/>
          <w:szCs w:val="28"/>
        </w:rPr>
      </w:pPr>
      <w:r w:rsidRPr="00F8581C">
        <w:rPr>
          <w:rFonts w:ascii="Cambria" w:hAnsi="Cambria"/>
          <w:b/>
          <w:bCs/>
          <w:color w:val="000000"/>
          <w:sz w:val="28"/>
          <w:szCs w:val="28"/>
        </w:rPr>
        <w:t>Keynote Speakers:</w:t>
      </w:r>
    </w:p>
    <w:p w:rsidR="00576084" w:rsidRPr="001A4BB6" w:rsidRDefault="00576084" w:rsidP="00576084">
      <w:pPr>
        <w:rPr>
          <w:rFonts w:ascii="Cambria" w:hAnsi="Cambria"/>
          <w:b/>
          <w:color w:val="000000"/>
          <w:szCs w:val="28"/>
        </w:rPr>
      </w:pPr>
      <w:r w:rsidRPr="001A4BB6">
        <w:rPr>
          <w:rFonts w:ascii="Cambria" w:hAnsi="Cambria"/>
          <w:b/>
          <w:color w:val="000000"/>
          <w:szCs w:val="28"/>
        </w:rPr>
        <w:t>Martha Bigelow</w:t>
      </w:r>
    </w:p>
    <w:p w:rsidR="00E53FB3" w:rsidRPr="00E53FB3" w:rsidRDefault="008333EF" w:rsidP="00576084">
      <w:pPr>
        <w:rPr>
          <w:rFonts w:ascii="Cambria" w:eastAsia="SimSun" w:hAnsi="Cambria"/>
          <w:color w:val="000000"/>
          <w:szCs w:val="28"/>
          <w:lang w:eastAsia="zh-CN"/>
        </w:rPr>
      </w:pPr>
      <w:r>
        <w:rPr>
          <w:rFonts w:ascii="Cambria" w:eastAsia="SimSun" w:hAnsi="Cambria"/>
          <w:color w:val="000000"/>
          <w:szCs w:val="28"/>
          <w:lang w:eastAsia="zh-CN"/>
        </w:rPr>
        <w:t xml:space="preserve">Professor, </w:t>
      </w:r>
      <w:r w:rsidR="00E53FB3">
        <w:rPr>
          <w:rFonts w:ascii="Cambria" w:eastAsia="SimSun" w:hAnsi="Cambria" w:hint="eastAsia"/>
          <w:color w:val="000000"/>
          <w:szCs w:val="28"/>
          <w:lang w:eastAsia="zh-CN"/>
        </w:rPr>
        <w:t>D</w:t>
      </w:r>
      <w:r w:rsidR="00E53FB3">
        <w:rPr>
          <w:rFonts w:ascii="Cambria" w:eastAsia="SimSun" w:hAnsi="Cambria"/>
          <w:color w:val="000000"/>
          <w:szCs w:val="28"/>
          <w:lang w:eastAsia="zh-CN"/>
        </w:rPr>
        <w:t>epartment of Curriculum and Instruction</w:t>
      </w:r>
    </w:p>
    <w:p w:rsidR="002B6658" w:rsidRPr="002B6658" w:rsidRDefault="002B6658" w:rsidP="00576084">
      <w:pPr>
        <w:rPr>
          <w:rFonts w:ascii="Cambria" w:hAnsi="Cambria"/>
          <w:color w:val="000000"/>
          <w:sz w:val="22"/>
        </w:rPr>
      </w:pPr>
      <w:r w:rsidRPr="002B6658">
        <w:rPr>
          <w:rFonts w:ascii="Cambria" w:hAnsi="Cambria"/>
          <w:color w:val="000000"/>
          <w:szCs w:val="28"/>
        </w:rPr>
        <w:t>University of Minnesota</w:t>
      </w:r>
      <w:r w:rsidR="00D728F5">
        <w:rPr>
          <w:rFonts w:ascii="Cambria" w:hAnsi="Cambria"/>
          <w:color w:val="000000"/>
          <w:szCs w:val="28"/>
        </w:rPr>
        <w:t>, USA</w:t>
      </w:r>
    </w:p>
    <w:p w:rsidR="00576084" w:rsidRPr="001A4BB6" w:rsidRDefault="00576084" w:rsidP="00576084">
      <w:pPr>
        <w:rPr>
          <w:rFonts w:ascii="Cambria" w:hAnsi="Cambria"/>
          <w:b/>
        </w:rPr>
      </w:pPr>
      <w:r w:rsidRPr="001A4BB6">
        <w:rPr>
          <w:rFonts w:ascii="Cambria" w:hAnsi="Cambria"/>
          <w:b/>
        </w:rPr>
        <w:t>Minako O’Hagan</w:t>
      </w:r>
    </w:p>
    <w:p w:rsidR="00E53FB3" w:rsidRPr="00E53FB3" w:rsidRDefault="008333EF" w:rsidP="00576084">
      <w:pPr>
        <w:rPr>
          <w:rFonts w:ascii="Cambria" w:eastAsia="SimSun" w:hAnsi="Cambria"/>
          <w:lang w:eastAsia="zh-CN"/>
        </w:rPr>
      </w:pPr>
      <w:r>
        <w:rPr>
          <w:rFonts w:ascii="Cambria" w:eastAsia="SimSun" w:hAnsi="Cambria"/>
          <w:lang w:eastAsia="zh-CN"/>
        </w:rPr>
        <w:t xml:space="preserve">Associate Professor, </w:t>
      </w:r>
      <w:r w:rsidR="00B77E09">
        <w:rPr>
          <w:rFonts w:ascii="Cambria" w:eastAsia="SimSun" w:hAnsi="Cambria"/>
          <w:lang w:eastAsia="zh-CN"/>
        </w:rPr>
        <w:t>School of Cultures</w:t>
      </w:r>
      <w:r w:rsidR="00CE6EB1">
        <w:rPr>
          <w:rFonts w:ascii="Cambria" w:eastAsia="SimSun" w:hAnsi="Cambria"/>
          <w:lang w:eastAsia="zh-CN"/>
        </w:rPr>
        <w:t>,</w:t>
      </w:r>
      <w:r w:rsidR="00E53FB3" w:rsidRPr="00E53FB3">
        <w:rPr>
          <w:rFonts w:ascii="Cambria" w:eastAsia="SimSun" w:hAnsi="Cambria"/>
          <w:lang w:eastAsia="zh-CN"/>
        </w:rPr>
        <w:t xml:space="preserve"> Languages and Linguistics</w:t>
      </w:r>
    </w:p>
    <w:p w:rsidR="00576084" w:rsidRPr="00080D5F" w:rsidRDefault="002B6658" w:rsidP="00576084">
      <w:r>
        <w:rPr>
          <w:rStyle w:val="a5"/>
          <w:rFonts w:ascii="Cambria" w:hAnsi="Cambria" w:cs="Arial"/>
          <w:b w:val="0"/>
          <w:color w:val="000000"/>
          <w:shd w:val="clear" w:color="auto" w:fill="FFFFFF"/>
        </w:rPr>
        <w:t>The University of Auckland</w:t>
      </w:r>
      <w:r w:rsidR="00D728F5">
        <w:rPr>
          <w:rStyle w:val="a5"/>
          <w:rFonts w:ascii="Cambria" w:hAnsi="Cambria" w:cs="Arial"/>
          <w:b w:val="0"/>
          <w:color w:val="000000"/>
          <w:shd w:val="clear" w:color="auto" w:fill="FFFFFF"/>
        </w:rPr>
        <w:t>, New Zealand</w:t>
      </w:r>
    </w:p>
    <w:p w:rsidR="00576084" w:rsidRPr="00576084" w:rsidRDefault="00576084" w:rsidP="00576084">
      <w:pPr>
        <w:tabs>
          <w:tab w:val="right" w:pos="8306"/>
        </w:tabs>
        <w:spacing w:line="360" w:lineRule="exact"/>
        <w:rPr>
          <w:rFonts w:ascii="Cambria" w:hAnsi="Cambria"/>
          <w:color w:val="000000"/>
        </w:rPr>
      </w:pPr>
    </w:p>
    <w:p w:rsidR="00977449" w:rsidRDefault="00977449" w:rsidP="00977449">
      <w:pPr>
        <w:ind w:rightChars="-142" w:right="-341"/>
        <w:rPr>
          <w:rFonts w:ascii="Cambria" w:hAnsi="Cambria"/>
          <w:b/>
          <w:bCs/>
          <w:color w:val="000000"/>
          <w:sz w:val="28"/>
          <w:szCs w:val="28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>Conference</w:t>
      </w:r>
      <w:r w:rsidRPr="00080D5F">
        <w:rPr>
          <w:rFonts w:ascii="Cambria" w:hAnsi="Cambria"/>
          <w:b/>
          <w:bCs/>
          <w:color w:val="000000"/>
          <w:sz w:val="28"/>
          <w:szCs w:val="28"/>
        </w:rPr>
        <w:t xml:space="preserve"> Description: </w:t>
      </w:r>
    </w:p>
    <w:p w:rsidR="00977449" w:rsidRDefault="00977449" w:rsidP="00977449">
      <w:pPr>
        <w:pStyle w:val="style2"/>
        <w:spacing w:before="0" w:beforeAutospacing="0" w:after="0" w:afterAutospacing="0" w:line="240" w:lineRule="auto"/>
        <w:ind w:rightChars="-142" w:right="-341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80D5F">
        <w:rPr>
          <w:rFonts w:ascii="Cambria" w:hAnsi="Cambria" w:cs="Times New Roman"/>
          <w:b/>
          <w:bCs/>
          <w:color w:val="000000"/>
          <w:sz w:val="24"/>
          <w:szCs w:val="24"/>
        </w:rPr>
        <w:tab/>
      </w:r>
      <w:r w:rsidRPr="00080D5F">
        <w:rPr>
          <w:rFonts w:ascii="Cambria" w:hAnsi="Cambria" w:cs="Times New Roman"/>
          <w:color w:val="000000"/>
          <w:sz w:val="24"/>
          <w:szCs w:val="24"/>
        </w:rPr>
        <w:t>The 201</w:t>
      </w:r>
      <w:r w:rsidR="000B1302">
        <w:rPr>
          <w:rFonts w:ascii="Cambria" w:hAnsi="Cambria" w:cs="Times New Roman"/>
          <w:color w:val="000000"/>
          <w:sz w:val="24"/>
          <w:szCs w:val="24"/>
        </w:rPr>
        <w:t>9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 Taipei Tech International Conference on Applied Linguistics (APLX 201</w:t>
      </w:r>
      <w:r w:rsidR="000B1302">
        <w:rPr>
          <w:rFonts w:ascii="Cambria" w:hAnsi="Cambria" w:cs="Times New Roman"/>
          <w:color w:val="000000"/>
          <w:sz w:val="24"/>
          <w:szCs w:val="24"/>
        </w:rPr>
        <w:t>9</w:t>
      </w:r>
      <w:r w:rsidR="00DB23F5">
        <w:rPr>
          <w:rFonts w:ascii="Cambria" w:hAnsi="Cambria" w:cs="Times New Roman"/>
          <w:color w:val="000000"/>
          <w:sz w:val="24"/>
          <w:szCs w:val="24"/>
        </w:rPr>
        <w:t>)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, to be hosted by the Department of English at National Taipei University of Technology on </w:t>
      </w:r>
      <w:r w:rsidR="000B1302">
        <w:rPr>
          <w:rFonts w:ascii="Cambria" w:hAnsi="Cambria" w:cs="Times New Roman"/>
          <w:color w:val="000000"/>
          <w:sz w:val="24"/>
          <w:szCs w:val="24"/>
        </w:rPr>
        <w:t xml:space="preserve">October 31- </w:t>
      </w:r>
      <w:r w:rsidRPr="00080D5F">
        <w:rPr>
          <w:rFonts w:ascii="Cambria" w:hAnsi="Cambria" w:cs="Times New Roman"/>
          <w:color w:val="000000"/>
          <w:sz w:val="24"/>
          <w:szCs w:val="24"/>
        </w:rPr>
        <w:t>November 1, 201</w:t>
      </w:r>
      <w:r w:rsidR="00D97F9C">
        <w:rPr>
          <w:rFonts w:ascii="Cambria" w:hAnsi="Cambria" w:cs="Times New Roman"/>
          <w:color w:val="000000"/>
          <w:sz w:val="24"/>
          <w:szCs w:val="24"/>
        </w:rPr>
        <w:t>9</w:t>
      </w:r>
      <w:r w:rsidRPr="00080D5F">
        <w:rPr>
          <w:rFonts w:ascii="Cambria" w:hAnsi="Cambria" w:cs="Times New Roman"/>
          <w:color w:val="000000"/>
          <w:sz w:val="24"/>
          <w:szCs w:val="24"/>
        </w:rPr>
        <w:t>, will bring together researchers interested in linguistics, language teaching, discourse, SLA, translation</w:t>
      </w:r>
      <w:r w:rsidR="00497CB6">
        <w:rPr>
          <w:rFonts w:ascii="Cambria" w:hAnsi="Cambria" w:cs="Times New Roman"/>
          <w:color w:val="000000"/>
          <w:sz w:val="24"/>
          <w:szCs w:val="24"/>
        </w:rPr>
        <w:t xml:space="preserve"> and interpret</w:t>
      </w:r>
      <w:r w:rsidR="00CE6EB1">
        <w:rPr>
          <w:rFonts w:ascii="Cambria" w:hAnsi="Cambria" w:cs="Times New Roman"/>
          <w:color w:val="000000"/>
          <w:sz w:val="24"/>
          <w:szCs w:val="24"/>
        </w:rPr>
        <w:t>ation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, </w:t>
      </w:r>
      <w:r w:rsidR="00497CB6">
        <w:rPr>
          <w:rFonts w:ascii="Cambria" w:hAnsi="Cambria" w:cs="Times New Roman"/>
          <w:color w:val="000000"/>
          <w:sz w:val="24"/>
          <w:szCs w:val="24"/>
        </w:rPr>
        <w:t xml:space="preserve">bilingual education, </w:t>
      </w:r>
      <w:r w:rsidRPr="00080D5F">
        <w:rPr>
          <w:rFonts w:ascii="Cambria" w:hAnsi="Cambria" w:cs="Times New Roman"/>
          <w:color w:val="000000"/>
          <w:sz w:val="24"/>
          <w:szCs w:val="24"/>
        </w:rPr>
        <w:t>cultural studies, and other related fields to report new research findings</w:t>
      </w:r>
      <w:r w:rsidR="00C92004">
        <w:rPr>
          <w:rFonts w:ascii="Cambria" w:hAnsi="Cambria" w:cs="Times New Roman"/>
          <w:color w:val="000000"/>
          <w:sz w:val="24"/>
          <w:szCs w:val="24"/>
        </w:rPr>
        <w:t xml:space="preserve"> and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 exchange innovative ideas</w:t>
      </w:r>
      <w:r w:rsidR="00DB23F5">
        <w:rPr>
          <w:rFonts w:ascii="Cambria" w:hAnsi="Cambria" w:cs="Times New Roman"/>
          <w:color w:val="000000"/>
          <w:sz w:val="24"/>
          <w:szCs w:val="24"/>
        </w:rPr>
        <w:t>. T</w:t>
      </w:r>
      <w:r w:rsidRPr="00080D5F">
        <w:rPr>
          <w:rFonts w:ascii="Cambria" w:hAnsi="Cambria" w:cs="Times New Roman"/>
          <w:color w:val="000000"/>
          <w:sz w:val="24"/>
          <w:szCs w:val="24"/>
        </w:rPr>
        <w:t>he</w:t>
      </w:r>
      <w:r w:rsidR="00D24D9E">
        <w:rPr>
          <w:rFonts w:ascii="Cambria" w:hAnsi="Cambria" w:cs="Times New Roman"/>
          <w:color w:val="000000"/>
          <w:sz w:val="24"/>
          <w:szCs w:val="24"/>
        </w:rPr>
        <w:t xml:space="preserve"> biennial 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conference has attracted applied linguists </w:t>
      </w:r>
      <w:r w:rsidR="000B1302" w:rsidRPr="00080D5F">
        <w:rPr>
          <w:rFonts w:ascii="Cambria" w:hAnsi="Cambria" w:cs="Times New Roman"/>
          <w:color w:val="000000"/>
          <w:sz w:val="24"/>
          <w:szCs w:val="24"/>
        </w:rPr>
        <w:t xml:space="preserve">from </w:t>
      </w:r>
      <w:r w:rsidR="005B4579">
        <w:rPr>
          <w:rFonts w:ascii="Cambria" w:hAnsi="Cambria" w:cs="Times New Roman"/>
          <w:color w:val="000000"/>
          <w:sz w:val="24"/>
          <w:szCs w:val="24"/>
        </w:rPr>
        <w:t>around the world</w:t>
      </w:r>
      <w:r w:rsidR="00DB23F5">
        <w:rPr>
          <w:rFonts w:ascii="Cambria" w:hAnsi="Cambria" w:cs="Times New Roman"/>
          <w:color w:val="000000"/>
          <w:sz w:val="24"/>
          <w:szCs w:val="24"/>
        </w:rPr>
        <w:t xml:space="preserve"> since 2006</w:t>
      </w:r>
      <w:r w:rsidR="000B1302" w:rsidRPr="00080D5F">
        <w:rPr>
          <w:rFonts w:ascii="Cambria" w:hAnsi="Cambria" w:cs="Times New Roman"/>
          <w:color w:val="000000"/>
          <w:sz w:val="24"/>
          <w:szCs w:val="24"/>
        </w:rPr>
        <w:t>.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 This year, we continue this tradition</w:t>
      </w:r>
      <w:r w:rsidR="00DB23F5">
        <w:rPr>
          <w:rFonts w:ascii="Cambria" w:hAnsi="Cambria" w:cs="Times New Roman"/>
          <w:color w:val="000000"/>
          <w:sz w:val="24"/>
          <w:szCs w:val="24"/>
        </w:rPr>
        <w:t>,</w:t>
      </w:r>
      <w:r w:rsidRPr="00080D5F">
        <w:rPr>
          <w:rFonts w:ascii="Cambria" w:hAnsi="Cambria" w:cs="Times New Roman"/>
          <w:color w:val="000000"/>
          <w:sz w:val="24"/>
          <w:szCs w:val="24"/>
        </w:rPr>
        <w:t xml:space="preserve"> hoping to attract a greater number of international researchers</w:t>
      </w:r>
      <w:r w:rsidR="00125214">
        <w:rPr>
          <w:rFonts w:ascii="Cambria" w:hAnsi="Cambria" w:cs="Times New Roman"/>
          <w:color w:val="000000"/>
          <w:sz w:val="24"/>
          <w:szCs w:val="24"/>
        </w:rPr>
        <w:t xml:space="preserve"> and encourage</w:t>
      </w:r>
      <w:r w:rsidR="00DB23F5" w:rsidRPr="00080D5F">
        <w:rPr>
          <w:rFonts w:ascii="Cambria" w:hAnsi="Cambria" w:cs="Times New Roman"/>
          <w:color w:val="000000"/>
          <w:sz w:val="24"/>
          <w:szCs w:val="24"/>
        </w:rPr>
        <w:t xml:space="preserve"> productive exchanges and fruitful interaction</w:t>
      </w:r>
      <w:r w:rsidR="00125214">
        <w:rPr>
          <w:rFonts w:ascii="Cambria" w:hAnsi="Cambria" w:cs="Times New Roman"/>
          <w:color w:val="000000"/>
          <w:sz w:val="24"/>
          <w:szCs w:val="24"/>
        </w:rPr>
        <w:t>s among</w:t>
      </w:r>
      <w:r w:rsidR="00DB23F5" w:rsidRPr="00080D5F">
        <w:rPr>
          <w:rFonts w:ascii="Cambria" w:hAnsi="Cambria" w:cs="Times New Roman"/>
          <w:color w:val="000000"/>
          <w:sz w:val="24"/>
          <w:szCs w:val="24"/>
        </w:rPr>
        <w:t xml:space="preserve"> participants</w:t>
      </w:r>
      <w:r w:rsidR="00125214">
        <w:rPr>
          <w:rFonts w:ascii="Cambria" w:hAnsi="Cambria" w:cs="Times New Roman"/>
          <w:color w:val="000000"/>
          <w:sz w:val="24"/>
          <w:szCs w:val="24"/>
        </w:rPr>
        <w:t>.</w:t>
      </w:r>
    </w:p>
    <w:p w:rsidR="001A4BB6" w:rsidRDefault="001A4BB6" w:rsidP="00977449">
      <w:pPr>
        <w:pStyle w:val="style2"/>
        <w:spacing w:before="0" w:beforeAutospacing="0" w:after="0" w:afterAutospacing="0" w:line="240" w:lineRule="auto"/>
        <w:ind w:rightChars="-142" w:right="-341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5E6DAA" w:rsidRDefault="005E6DAA" w:rsidP="00977449">
      <w:pPr>
        <w:pStyle w:val="style2"/>
        <w:spacing w:before="0" w:beforeAutospacing="0" w:after="0" w:afterAutospacing="0" w:line="240" w:lineRule="auto"/>
        <w:ind w:rightChars="-142" w:right="-341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143FC9" w:rsidRDefault="00143FC9" w:rsidP="00977449">
      <w:pPr>
        <w:pStyle w:val="style2"/>
        <w:spacing w:before="0" w:beforeAutospacing="0" w:after="0" w:afterAutospacing="0" w:line="240" w:lineRule="auto"/>
        <w:ind w:rightChars="-142" w:right="-341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977449" w:rsidRDefault="00977449" w:rsidP="00977449">
      <w:pPr>
        <w:rPr>
          <w:rFonts w:ascii="Cambria" w:hAnsi="Cambria"/>
          <w:b/>
          <w:color w:val="000000"/>
          <w:sz w:val="28"/>
          <w:szCs w:val="28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lastRenderedPageBreak/>
        <w:t>Conference Themes:</w:t>
      </w:r>
    </w:p>
    <w:p w:rsidR="00977449" w:rsidRPr="00080D5F" w:rsidRDefault="00977449" w:rsidP="00977449">
      <w:pPr>
        <w:widowControl/>
        <w:numPr>
          <w:ilvl w:val="0"/>
          <w:numId w:val="2"/>
        </w:numPr>
        <w:rPr>
          <w:rFonts w:ascii="Cambria" w:eastAsia="標楷體" w:hAnsi="Cambria"/>
          <w:color w:val="000000"/>
          <w:sz w:val="22"/>
          <w:szCs w:val="22"/>
        </w:rPr>
      </w:pPr>
      <w:r w:rsidRPr="00080D5F">
        <w:rPr>
          <w:rFonts w:ascii="Cambria" w:hAnsi="Cambria"/>
          <w:b/>
          <w:bCs/>
          <w:color w:val="000000"/>
          <w:sz w:val="22"/>
          <w:szCs w:val="22"/>
        </w:rPr>
        <w:t>Applied Linguistics</w:t>
      </w:r>
      <w:r w:rsidRPr="00080D5F">
        <w:rPr>
          <w:rFonts w:ascii="Cambria" w:hAnsi="Cambria"/>
          <w:color w:val="000000"/>
          <w:sz w:val="22"/>
          <w:szCs w:val="22"/>
        </w:rPr>
        <w:t>: p</w:t>
      </w:r>
      <w:r w:rsidRPr="00080D5F">
        <w:rPr>
          <w:rFonts w:ascii="Cambria" w:eastAsia="標楷體" w:hAnsi="Cambria"/>
          <w:color w:val="000000"/>
          <w:sz w:val="22"/>
          <w:szCs w:val="22"/>
        </w:rPr>
        <w:t>ragmatics, discourse analysis, psycholinguistics, sociolinguistics, corpus linguistics, phraseology, language and culture, language and technology, language assessment, cross-linguistic and cross-cultural communication, gender studies, and other relevant topics</w:t>
      </w:r>
    </w:p>
    <w:p w:rsidR="00977449" w:rsidRPr="00080D5F" w:rsidRDefault="00977449" w:rsidP="00977449">
      <w:pPr>
        <w:widowControl/>
        <w:numPr>
          <w:ilvl w:val="0"/>
          <w:numId w:val="2"/>
        </w:numPr>
        <w:ind w:rightChars="-73" w:right="-175"/>
        <w:rPr>
          <w:rFonts w:ascii="Cambria" w:eastAsia="標楷體" w:hAnsi="Cambria"/>
          <w:color w:val="000000"/>
          <w:sz w:val="22"/>
          <w:szCs w:val="22"/>
        </w:rPr>
      </w:pPr>
      <w:r w:rsidRPr="00080D5F">
        <w:rPr>
          <w:rFonts w:ascii="Cambria" w:hAnsi="Cambria"/>
          <w:b/>
          <w:bCs/>
          <w:color w:val="000000"/>
          <w:sz w:val="22"/>
          <w:szCs w:val="22"/>
        </w:rPr>
        <w:t>Foreign Language Teaching Theory and Practice</w:t>
      </w:r>
      <w:r w:rsidRPr="00080D5F">
        <w:rPr>
          <w:rFonts w:ascii="Cambria" w:hAnsi="Cambria"/>
          <w:color w:val="000000"/>
          <w:sz w:val="22"/>
          <w:szCs w:val="22"/>
        </w:rPr>
        <w:t>: L2</w:t>
      </w:r>
      <w:r w:rsidRPr="00080D5F">
        <w:rPr>
          <w:rFonts w:ascii="Cambria" w:eastAsia="標楷體" w:hAnsi="Cambria"/>
          <w:color w:val="000000"/>
          <w:sz w:val="22"/>
          <w:szCs w:val="22"/>
        </w:rPr>
        <w:t xml:space="preserve"> acquisition/SLA, content-based instruction, multi-/cross-cultural issues in English education, technology and English education, and other relevant topics</w:t>
      </w:r>
    </w:p>
    <w:p w:rsidR="00977449" w:rsidRDefault="00977449" w:rsidP="00977449">
      <w:pPr>
        <w:widowControl/>
        <w:numPr>
          <w:ilvl w:val="0"/>
          <w:numId w:val="2"/>
        </w:numPr>
        <w:tabs>
          <w:tab w:val="left" w:pos="540"/>
        </w:tabs>
        <w:ind w:rightChars="-17" w:right="-41"/>
        <w:rPr>
          <w:rFonts w:ascii="Cambria" w:eastAsia="標楷體" w:hAnsi="Cambria"/>
          <w:color w:val="000000"/>
          <w:sz w:val="22"/>
          <w:szCs w:val="22"/>
        </w:rPr>
      </w:pPr>
      <w:r w:rsidRPr="00080D5F">
        <w:rPr>
          <w:rFonts w:ascii="Cambria" w:hAnsi="Cambria"/>
          <w:b/>
          <w:bCs/>
          <w:color w:val="000000"/>
          <w:sz w:val="22"/>
          <w:szCs w:val="22"/>
        </w:rPr>
        <w:t>ESP Research and Teaching</w:t>
      </w:r>
      <w:r w:rsidRPr="00080D5F">
        <w:rPr>
          <w:rFonts w:ascii="Cambria" w:hAnsi="Cambria"/>
          <w:color w:val="000000"/>
          <w:sz w:val="22"/>
          <w:szCs w:val="22"/>
        </w:rPr>
        <w:t>: t</w:t>
      </w:r>
      <w:r w:rsidRPr="00080D5F">
        <w:rPr>
          <w:rFonts w:ascii="Cambria" w:eastAsia="標楷體" w:hAnsi="Cambria"/>
          <w:color w:val="000000"/>
          <w:sz w:val="22"/>
          <w:szCs w:val="22"/>
        </w:rPr>
        <w:t>echnical writing, corpus resources, English for vocational education/business/tourism/science/medicine/technology/management, innovations in ESP curriculum design, international/inter-cultural communication, trends and challenges in English for specific purposes</w:t>
      </w:r>
    </w:p>
    <w:p w:rsidR="00D97F9C" w:rsidRPr="00080D5F" w:rsidRDefault="00D97F9C" w:rsidP="00D97F9C">
      <w:pPr>
        <w:widowControl/>
        <w:numPr>
          <w:ilvl w:val="0"/>
          <w:numId w:val="2"/>
        </w:numPr>
        <w:tabs>
          <w:tab w:val="left" w:pos="540"/>
        </w:tabs>
        <w:ind w:rightChars="-17" w:right="-41"/>
        <w:rPr>
          <w:rFonts w:ascii="Cambria" w:hAnsi="Cambria"/>
          <w:color w:val="000000"/>
          <w:sz w:val="22"/>
          <w:szCs w:val="22"/>
        </w:rPr>
      </w:pPr>
      <w:r w:rsidRPr="00080D5F">
        <w:rPr>
          <w:rFonts w:ascii="Cambria" w:eastAsia="標楷體" w:hAnsi="Cambria"/>
          <w:b/>
          <w:color w:val="000000"/>
          <w:sz w:val="22"/>
          <w:szCs w:val="22"/>
        </w:rPr>
        <w:t>Translation Studies</w:t>
      </w:r>
      <w:r w:rsidRPr="00080D5F">
        <w:rPr>
          <w:rFonts w:ascii="Cambria" w:eastAsia="標楷體" w:hAnsi="Cambria"/>
          <w:color w:val="000000"/>
          <w:sz w:val="22"/>
          <w:szCs w:val="22"/>
        </w:rPr>
        <w:t xml:space="preserve">: theory and practice of </w:t>
      </w:r>
      <w:r w:rsidR="00CE6EB1">
        <w:rPr>
          <w:rFonts w:ascii="Cambria" w:eastAsia="標楷體" w:hAnsi="Cambria"/>
          <w:color w:val="000000"/>
          <w:sz w:val="22"/>
          <w:szCs w:val="22"/>
        </w:rPr>
        <w:t xml:space="preserve">translation and </w:t>
      </w:r>
      <w:r w:rsidRPr="00080D5F">
        <w:rPr>
          <w:rFonts w:ascii="Cambria" w:eastAsia="標楷體" w:hAnsi="Cambria"/>
          <w:color w:val="000000"/>
          <w:sz w:val="22"/>
          <w:szCs w:val="22"/>
        </w:rPr>
        <w:t xml:space="preserve">interpretation, </w:t>
      </w:r>
      <w:r w:rsidR="00CE6EB1">
        <w:rPr>
          <w:rFonts w:ascii="Cambria" w:eastAsia="標楷體" w:hAnsi="Cambria"/>
          <w:color w:val="000000"/>
          <w:sz w:val="22"/>
          <w:szCs w:val="22"/>
        </w:rPr>
        <w:t xml:space="preserve">translation and </w:t>
      </w:r>
      <w:r w:rsidRPr="00080D5F">
        <w:rPr>
          <w:rFonts w:ascii="Cambria" w:eastAsia="標楷體" w:hAnsi="Cambria"/>
          <w:color w:val="000000"/>
          <w:sz w:val="22"/>
          <w:szCs w:val="22"/>
        </w:rPr>
        <w:t>interpretation teaching</w:t>
      </w:r>
      <w:r>
        <w:rPr>
          <w:rFonts w:ascii="Cambria" w:eastAsia="標楷體" w:hAnsi="Cambria"/>
          <w:color w:val="000000"/>
          <w:sz w:val="22"/>
          <w:szCs w:val="22"/>
        </w:rPr>
        <w:t>, audiovisual translation, game localization, translation and technology, news translation.</w:t>
      </w:r>
    </w:p>
    <w:p w:rsidR="00D97F9C" w:rsidRPr="00080D5F" w:rsidRDefault="00D97F9C" w:rsidP="00977449">
      <w:pPr>
        <w:widowControl/>
        <w:numPr>
          <w:ilvl w:val="0"/>
          <w:numId w:val="2"/>
        </w:numPr>
        <w:tabs>
          <w:tab w:val="left" w:pos="540"/>
        </w:tabs>
        <w:ind w:rightChars="-17" w:right="-41"/>
        <w:rPr>
          <w:rFonts w:ascii="Cambria" w:eastAsia="標楷體" w:hAnsi="Cambria"/>
          <w:color w:val="000000"/>
          <w:sz w:val="22"/>
          <w:szCs w:val="22"/>
        </w:rPr>
      </w:pPr>
      <w:r w:rsidRPr="00D97F9C">
        <w:rPr>
          <w:rFonts w:ascii="Cambria" w:eastAsia="標楷體" w:hAnsi="Cambria"/>
          <w:b/>
          <w:color w:val="000000"/>
          <w:sz w:val="22"/>
          <w:szCs w:val="22"/>
        </w:rPr>
        <w:t>Bilingual Education and Bilingualism</w:t>
      </w:r>
      <w:r>
        <w:rPr>
          <w:rFonts w:ascii="Cambria" w:eastAsia="標楷體" w:hAnsi="Cambria"/>
          <w:color w:val="000000"/>
          <w:sz w:val="22"/>
          <w:szCs w:val="22"/>
        </w:rPr>
        <w:t>: English medium instruction (EMI), Content and language integrated learning (CLIL), bilingual language acquisition,</w:t>
      </w:r>
      <w:r w:rsidR="00BF1B9C">
        <w:rPr>
          <w:rFonts w:ascii="Cambria" w:eastAsia="標楷體" w:hAnsi="Cambria"/>
          <w:color w:val="000000"/>
          <w:sz w:val="22"/>
          <w:szCs w:val="22"/>
        </w:rPr>
        <w:t xml:space="preserve"> bilingual teacher</w:t>
      </w:r>
      <w:r>
        <w:rPr>
          <w:rFonts w:ascii="Cambria" w:eastAsia="標楷體" w:hAnsi="Cambria"/>
          <w:color w:val="000000"/>
          <w:sz w:val="22"/>
          <w:szCs w:val="22"/>
        </w:rPr>
        <w:t xml:space="preserve"> development</w:t>
      </w:r>
    </w:p>
    <w:p w:rsidR="00977449" w:rsidRPr="00080D5F" w:rsidRDefault="00977449" w:rsidP="00977449">
      <w:pPr>
        <w:widowControl/>
        <w:numPr>
          <w:ilvl w:val="0"/>
          <w:numId w:val="2"/>
        </w:numPr>
        <w:tabs>
          <w:tab w:val="left" w:pos="540"/>
        </w:tabs>
        <w:ind w:rightChars="-17" w:right="-41"/>
        <w:rPr>
          <w:rFonts w:ascii="Cambria" w:hAnsi="Cambria"/>
          <w:color w:val="000000"/>
          <w:sz w:val="22"/>
          <w:szCs w:val="22"/>
        </w:rPr>
      </w:pPr>
      <w:r w:rsidRPr="00080D5F">
        <w:rPr>
          <w:rFonts w:ascii="Cambria" w:hAnsi="Cambria"/>
          <w:color w:val="000000"/>
          <w:sz w:val="22"/>
          <w:szCs w:val="22"/>
        </w:rPr>
        <w:t>Themes o</w:t>
      </w:r>
      <w:r>
        <w:rPr>
          <w:rFonts w:ascii="Cambria" w:hAnsi="Cambria"/>
          <w:color w:val="000000"/>
          <w:sz w:val="22"/>
          <w:szCs w:val="22"/>
        </w:rPr>
        <w:t xml:space="preserve">therwise proposed are welcome. </w:t>
      </w:r>
    </w:p>
    <w:p w:rsidR="00977449" w:rsidRPr="00A13AEF" w:rsidRDefault="00977449" w:rsidP="00977449">
      <w:pPr>
        <w:rPr>
          <w:rFonts w:ascii="Cambria" w:hAnsi="Cambria"/>
          <w:b/>
          <w:color w:val="000000"/>
          <w:sz w:val="28"/>
          <w:szCs w:val="28"/>
        </w:rPr>
      </w:pPr>
    </w:p>
    <w:p w:rsidR="00D21480" w:rsidRDefault="00977449" w:rsidP="00977449">
      <w:pPr>
        <w:rPr>
          <w:rFonts w:ascii="Cambria" w:hAnsi="Cambria" w:cs="Arial"/>
          <w:color w:val="000000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 xml:space="preserve">Languages: </w:t>
      </w:r>
      <w:r w:rsidRPr="00080D5F">
        <w:rPr>
          <w:rFonts w:ascii="Cambria" w:hAnsi="Cambria" w:cs="Arial"/>
          <w:color w:val="000000"/>
        </w:rPr>
        <w:t>The official languages of the conference are English and Mandarin Chinese. Proposals can be written in either English or Chinese,</w:t>
      </w:r>
      <w:r w:rsidRPr="00080D5F">
        <w:rPr>
          <w:rStyle w:val="apple-converted-space"/>
          <w:rFonts w:ascii="Cambria" w:hAnsi="Cambria" w:cs="Arial"/>
          <w:color w:val="000000"/>
        </w:rPr>
        <w:t> </w:t>
      </w:r>
      <w:r w:rsidRPr="00080D5F">
        <w:rPr>
          <w:rFonts w:ascii="Cambria" w:hAnsi="Cambria" w:cs="Arial"/>
          <w:color w:val="000000"/>
        </w:rPr>
        <w:t xml:space="preserve">and each paper should be presented in the language in which it is submitted. </w:t>
      </w:r>
    </w:p>
    <w:p w:rsidR="009151FD" w:rsidRPr="00080D5F" w:rsidRDefault="009151FD" w:rsidP="00977449">
      <w:pPr>
        <w:rPr>
          <w:rFonts w:ascii="Cambria" w:hAnsi="Cambria"/>
          <w:b/>
          <w:color w:val="000000"/>
          <w:sz w:val="28"/>
          <w:szCs w:val="28"/>
        </w:rPr>
      </w:pPr>
    </w:p>
    <w:p w:rsidR="00977449" w:rsidRPr="00080D5F" w:rsidRDefault="00977449" w:rsidP="00977449">
      <w:pPr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  <w:sz w:val="28"/>
          <w:szCs w:val="28"/>
        </w:rPr>
        <w:t>Important Dates:</w:t>
      </w:r>
    </w:p>
    <w:p w:rsidR="00977449" w:rsidRPr="009151FD" w:rsidRDefault="00977449" w:rsidP="00977449">
      <w:pPr>
        <w:widowControl/>
        <w:numPr>
          <w:ilvl w:val="0"/>
          <w:numId w:val="1"/>
        </w:numPr>
        <w:tabs>
          <w:tab w:val="clear" w:pos="840"/>
          <w:tab w:val="num" w:pos="180"/>
        </w:tabs>
        <w:ind w:left="0" w:firstLine="0"/>
        <w:rPr>
          <w:rFonts w:ascii="Cambria" w:hAnsi="Cambria"/>
          <w:b/>
          <w:color w:val="000000"/>
          <w:u w:val="single"/>
        </w:rPr>
      </w:pPr>
      <w:r w:rsidRPr="009151FD">
        <w:rPr>
          <w:rFonts w:ascii="Cambria" w:hAnsi="Cambria"/>
          <w:b/>
          <w:color w:val="000000"/>
        </w:rPr>
        <w:t>Abstract Due</w:t>
      </w:r>
      <w:r w:rsidRPr="009151FD">
        <w:rPr>
          <w:rFonts w:ascii="Cambria" w:hAnsi="Cambria"/>
          <w:color w:val="000000"/>
        </w:rPr>
        <w:t xml:space="preserve">: </w:t>
      </w:r>
      <w:r w:rsidRPr="009151FD">
        <w:rPr>
          <w:rFonts w:ascii="Cambria" w:hAnsi="Cambria"/>
          <w:b/>
          <w:color w:val="000000"/>
          <w:u w:val="single"/>
        </w:rPr>
        <w:t xml:space="preserve">May </w:t>
      </w:r>
      <w:r w:rsidR="006B447F" w:rsidRPr="009151FD">
        <w:rPr>
          <w:rFonts w:ascii="Cambria" w:hAnsi="Cambria"/>
          <w:b/>
          <w:color w:val="000000"/>
          <w:u w:val="single"/>
        </w:rPr>
        <w:t>1</w:t>
      </w:r>
      <w:r w:rsidR="009151FD">
        <w:rPr>
          <w:rFonts w:ascii="Cambria" w:hAnsi="Cambria"/>
          <w:b/>
          <w:color w:val="000000"/>
          <w:u w:val="single"/>
        </w:rPr>
        <w:t>5</w:t>
      </w:r>
      <w:r w:rsidRPr="009151FD">
        <w:rPr>
          <w:rFonts w:ascii="Cambria" w:hAnsi="Cambria"/>
          <w:b/>
          <w:color w:val="000000"/>
          <w:u w:val="single"/>
        </w:rPr>
        <w:t>, 201</w:t>
      </w:r>
      <w:r w:rsidR="000B1302" w:rsidRPr="009151FD">
        <w:rPr>
          <w:rFonts w:ascii="Cambria" w:hAnsi="Cambria"/>
          <w:b/>
          <w:color w:val="000000"/>
          <w:u w:val="single"/>
        </w:rPr>
        <w:t>9</w:t>
      </w:r>
    </w:p>
    <w:p w:rsidR="00977449" w:rsidRPr="00080D5F" w:rsidRDefault="00977449" w:rsidP="00977449">
      <w:pPr>
        <w:widowControl/>
        <w:ind w:left="480"/>
        <w:rPr>
          <w:rStyle w:val="apple-converted-space"/>
          <w:rFonts w:ascii="Cambria" w:hAnsi="Cambria" w:cs="Arial"/>
          <w:color w:val="113040"/>
        </w:rPr>
      </w:pPr>
      <w:r w:rsidRPr="00080D5F">
        <w:rPr>
          <w:rFonts w:ascii="Cambria" w:hAnsi="Cambria" w:cs="Arial"/>
          <w:color w:val="000000"/>
          <w:shd w:val="clear" w:color="auto" w:fill="FFFFFF"/>
        </w:rPr>
        <w:t>Submit your abstract for a paper</w:t>
      </w:r>
      <w:r w:rsidR="006E489D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080D5F">
        <w:rPr>
          <w:rFonts w:ascii="Cambria" w:hAnsi="Cambria" w:cs="Arial"/>
          <w:color w:val="000000"/>
          <w:shd w:val="clear" w:color="auto" w:fill="FFFFFF"/>
        </w:rPr>
        <w:t>in 200-300 words</w:t>
      </w:r>
      <w:r w:rsidR="00C910E4">
        <w:rPr>
          <w:rFonts w:ascii="Cambria" w:hAnsi="Cambria" w:cs="Arial"/>
          <w:color w:val="000000"/>
          <w:shd w:val="clear" w:color="auto" w:fill="FFFFFF"/>
        </w:rPr>
        <w:t>, together</w:t>
      </w:r>
      <w:r w:rsidR="006B447F">
        <w:rPr>
          <w:rFonts w:ascii="Cambria" w:hAnsi="Cambria" w:cs="Arial"/>
          <w:color w:val="000000"/>
          <w:shd w:val="clear" w:color="auto" w:fill="FFFFFF"/>
        </w:rPr>
        <w:t xml:space="preserve"> with the </w:t>
      </w:r>
      <w:r w:rsidR="00C910E4">
        <w:rPr>
          <w:rFonts w:ascii="Cambria" w:hAnsi="Cambria" w:cs="Arial"/>
          <w:color w:val="000000"/>
          <w:shd w:val="clear" w:color="auto" w:fill="FFFFFF"/>
        </w:rPr>
        <w:t xml:space="preserve">completed </w:t>
      </w:r>
      <w:r w:rsidR="006B447F">
        <w:rPr>
          <w:rFonts w:ascii="Cambria" w:hAnsi="Cambria" w:cs="Arial"/>
          <w:color w:val="000000"/>
          <w:shd w:val="clear" w:color="auto" w:fill="FFFFFF"/>
        </w:rPr>
        <w:t>Author’s Information Form</w:t>
      </w:r>
      <w:r w:rsidR="00C910E4">
        <w:rPr>
          <w:rFonts w:ascii="Cambria" w:hAnsi="Cambria" w:cs="Arial"/>
          <w:color w:val="000000"/>
          <w:shd w:val="clear" w:color="auto" w:fill="FFFFFF"/>
        </w:rPr>
        <w:t>,</w:t>
      </w:r>
      <w:r w:rsidR="006B447F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0C05F0">
        <w:rPr>
          <w:rFonts w:ascii="Cambria" w:hAnsi="Cambria" w:cs="Arial"/>
          <w:color w:val="000000"/>
          <w:shd w:val="clear" w:color="auto" w:fill="FFFFFF"/>
        </w:rPr>
        <w:t xml:space="preserve">in </w:t>
      </w:r>
      <w:r w:rsidR="00BD3C9A">
        <w:rPr>
          <w:rFonts w:ascii="Cambria" w:hAnsi="Cambria" w:cs="Arial"/>
          <w:color w:val="000000"/>
          <w:shd w:val="clear" w:color="auto" w:fill="FFFFFF"/>
        </w:rPr>
        <w:t xml:space="preserve">one </w:t>
      </w:r>
      <w:r w:rsidR="000C05F0">
        <w:rPr>
          <w:rFonts w:ascii="Cambria" w:hAnsi="Cambria" w:cs="Arial"/>
          <w:color w:val="000000"/>
          <w:shd w:val="clear" w:color="auto" w:fill="FFFFFF"/>
        </w:rPr>
        <w:t xml:space="preserve">Word </w:t>
      </w:r>
      <w:r w:rsidR="00BD3C9A">
        <w:rPr>
          <w:rFonts w:ascii="Cambria" w:hAnsi="Cambria" w:cs="Arial"/>
          <w:color w:val="000000"/>
          <w:shd w:val="clear" w:color="auto" w:fill="FFFFFF"/>
        </w:rPr>
        <w:t>file</w:t>
      </w:r>
      <w:r w:rsidR="000C05F0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080D5F">
        <w:rPr>
          <w:rFonts w:ascii="Cambria" w:hAnsi="Cambria" w:cs="Arial"/>
          <w:color w:val="000000"/>
          <w:shd w:val="clear" w:color="auto" w:fill="FFFFFF"/>
        </w:rPr>
        <w:t xml:space="preserve">by May </w:t>
      </w:r>
      <w:r w:rsidR="006B447F">
        <w:rPr>
          <w:rFonts w:ascii="Cambria" w:hAnsi="Cambria" w:cs="Arial"/>
          <w:color w:val="000000"/>
          <w:shd w:val="clear" w:color="auto" w:fill="FFFFFF"/>
        </w:rPr>
        <w:t>1</w:t>
      </w:r>
      <w:r w:rsidR="009151FD">
        <w:rPr>
          <w:rFonts w:ascii="Cambria" w:hAnsi="Cambria" w:cs="Arial"/>
          <w:color w:val="000000"/>
          <w:shd w:val="clear" w:color="auto" w:fill="FFFFFF"/>
        </w:rPr>
        <w:t>5</w:t>
      </w:r>
      <w:r w:rsidRPr="00080D5F">
        <w:rPr>
          <w:rFonts w:ascii="Cambria" w:hAnsi="Cambria" w:cs="Arial"/>
          <w:color w:val="000000"/>
          <w:shd w:val="clear" w:color="auto" w:fill="FFFFFF"/>
        </w:rPr>
        <w:t>, 201</w:t>
      </w:r>
      <w:r w:rsidR="000B1302">
        <w:rPr>
          <w:rFonts w:ascii="Cambria" w:hAnsi="Cambria" w:cs="Arial"/>
          <w:color w:val="000000"/>
          <w:shd w:val="clear" w:color="auto" w:fill="FFFFFF"/>
        </w:rPr>
        <w:t>9</w:t>
      </w:r>
      <w:r w:rsidRPr="00080D5F">
        <w:rPr>
          <w:rFonts w:ascii="Cambria" w:hAnsi="Cambria" w:cs="Arial"/>
          <w:color w:val="000000"/>
          <w:shd w:val="clear" w:color="auto" w:fill="FFFFFF"/>
        </w:rPr>
        <w:t xml:space="preserve"> to </w:t>
      </w:r>
      <w:hyperlink r:id="rId7" w:history="1">
        <w:r w:rsidRPr="00080D5F">
          <w:rPr>
            <w:rStyle w:val="a4"/>
            <w:rFonts w:ascii="Cambria" w:hAnsi="Cambria"/>
            <w:color w:val="000000"/>
          </w:rPr>
          <w:t>ntuteng@ntut.edu.tw</w:t>
        </w:r>
      </w:hyperlink>
      <w:r w:rsidRPr="00080D5F">
        <w:rPr>
          <w:rFonts w:ascii="Cambria" w:hAnsi="Cambria"/>
          <w:color w:val="000000"/>
        </w:rPr>
        <w:t>. Please indicate “201</w:t>
      </w:r>
      <w:r w:rsidR="000B1302">
        <w:rPr>
          <w:rFonts w:ascii="Cambria" w:hAnsi="Cambria"/>
          <w:color w:val="000000"/>
        </w:rPr>
        <w:t>9</w:t>
      </w:r>
      <w:r w:rsidRPr="00080D5F">
        <w:rPr>
          <w:rFonts w:ascii="Cambria" w:hAnsi="Cambria"/>
          <w:color w:val="000000"/>
        </w:rPr>
        <w:t xml:space="preserve"> TAIPEI TECH Conference Abstract” as “Subject” in your email. </w:t>
      </w:r>
    </w:p>
    <w:p w:rsidR="00977449" w:rsidRPr="00080D5F" w:rsidRDefault="00977449" w:rsidP="00977449">
      <w:pPr>
        <w:widowControl/>
        <w:numPr>
          <w:ilvl w:val="0"/>
          <w:numId w:val="1"/>
        </w:numPr>
        <w:tabs>
          <w:tab w:val="clear" w:pos="840"/>
          <w:tab w:val="num" w:pos="180"/>
          <w:tab w:val="left" w:pos="426"/>
        </w:tabs>
        <w:ind w:left="0" w:firstLine="0"/>
        <w:rPr>
          <w:rFonts w:ascii="Cambria" w:hAnsi="Cambria"/>
          <w:color w:val="000000"/>
        </w:rPr>
      </w:pPr>
      <w:r w:rsidRPr="009151FD">
        <w:rPr>
          <w:rFonts w:ascii="Cambria" w:hAnsi="Cambria"/>
          <w:b/>
          <w:color w:val="000000"/>
        </w:rPr>
        <w:t>Acceptance Notification</w:t>
      </w:r>
      <w:r w:rsidRPr="009151FD">
        <w:rPr>
          <w:rFonts w:ascii="Cambria" w:hAnsi="Cambria"/>
          <w:color w:val="000000"/>
        </w:rPr>
        <w:t xml:space="preserve">: before </w:t>
      </w:r>
      <w:r w:rsidR="00DC1868" w:rsidRPr="009151FD">
        <w:rPr>
          <w:rFonts w:ascii="Cambria" w:hAnsi="Cambria"/>
          <w:color w:val="000000"/>
        </w:rPr>
        <w:t>June 1</w:t>
      </w:r>
      <w:r w:rsidR="009151FD" w:rsidRPr="009151FD">
        <w:rPr>
          <w:rFonts w:ascii="Cambria" w:hAnsi="Cambria"/>
          <w:color w:val="000000"/>
        </w:rPr>
        <w:t>5</w:t>
      </w:r>
      <w:r w:rsidR="00DC1868" w:rsidRPr="009151FD">
        <w:rPr>
          <w:rFonts w:ascii="Cambria" w:hAnsi="Cambria"/>
          <w:color w:val="000000"/>
        </w:rPr>
        <w:t>,</w:t>
      </w:r>
      <w:r w:rsidRPr="009151FD">
        <w:rPr>
          <w:rFonts w:ascii="Cambria" w:hAnsi="Cambria"/>
          <w:color w:val="000000"/>
        </w:rPr>
        <w:t xml:space="preserve"> 201</w:t>
      </w:r>
      <w:r w:rsidR="00514875" w:rsidRPr="009151FD">
        <w:rPr>
          <w:rFonts w:ascii="Cambria" w:hAnsi="Cambria"/>
          <w:color w:val="000000"/>
        </w:rPr>
        <w:t>9</w:t>
      </w:r>
    </w:p>
    <w:p w:rsidR="00977449" w:rsidRPr="00080D5F" w:rsidRDefault="00977449" w:rsidP="00977449">
      <w:pPr>
        <w:widowControl/>
        <w:numPr>
          <w:ilvl w:val="0"/>
          <w:numId w:val="1"/>
        </w:numPr>
        <w:tabs>
          <w:tab w:val="clear" w:pos="840"/>
          <w:tab w:val="num" w:pos="180"/>
          <w:tab w:val="left" w:pos="426"/>
        </w:tabs>
        <w:ind w:left="425" w:hangingChars="177" w:hanging="425"/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</w:rPr>
        <w:t>Full Paper Due</w:t>
      </w:r>
      <w:r w:rsidRPr="00080D5F">
        <w:rPr>
          <w:rFonts w:ascii="Cambria" w:hAnsi="Cambria"/>
          <w:color w:val="000000"/>
        </w:rPr>
        <w:t xml:space="preserve">: Please send your full paper prepared in the APA style on WORD to </w:t>
      </w:r>
      <w:hyperlink r:id="rId8" w:history="1">
        <w:r w:rsidRPr="00080D5F">
          <w:rPr>
            <w:rStyle w:val="a4"/>
            <w:rFonts w:ascii="Cambria" w:hAnsi="Cambria"/>
            <w:color w:val="000000"/>
          </w:rPr>
          <w:t>ntuteng@ntut.edu.tw</w:t>
        </w:r>
      </w:hyperlink>
      <w:r w:rsidRPr="00080D5F">
        <w:rPr>
          <w:rFonts w:ascii="Cambria" w:hAnsi="Cambria"/>
          <w:color w:val="000000"/>
        </w:rPr>
        <w:t xml:space="preserve"> by </w:t>
      </w:r>
      <w:r w:rsidRPr="00080D5F">
        <w:rPr>
          <w:rFonts w:ascii="Cambria" w:hAnsi="Cambria"/>
          <w:b/>
          <w:color w:val="000000"/>
          <w:u w:val="single"/>
        </w:rPr>
        <w:t xml:space="preserve">September </w:t>
      </w:r>
      <w:r w:rsidR="00141BEB">
        <w:rPr>
          <w:rFonts w:ascii="Cambria" w:hAnsi="Cambria"/>
          <w:b/>
          <w:color w:val="000000"/>
          <w:u w:val="single"/>
        </w:rPr>
        <w:t>15</w:t>
      </w:r>
      <w:r w:rsidRPr="00080D5F">
        <w:rPr>
          <w:rFonts w:ascii="Cambria" w:hAnsi="Cambria"/>
          <w:b/>
          <w:color w:val="000000"/>
          <w:u w:val="single"/>
        </w:rPr>
        <w:t>, 201</w:t>
      </w:r>
      <w:r w:rsidR="00514875">
        <w:rPr>
          <w:rFonts w:ascii="Cambria" w:hAnsi="Cambria"/>
          <w:b/>
          <w:color w:val="000000"/>
          <w:u w:val="single"/>
        </w:rPr>
        <w:t>9</w:t>
      </w:r>
      <w:r w:rsidRPr="00080D5F">
        <w:rPr>
          <w:rFonts w:ascii="Cambria" w:hAnsi="Cambria"/>
          <w:color w:val="000000"/>
        </w:rPr>
        <w:t>, and please indicate “201</w:t>
      </w:r>
      <w:r w:rsidR="00514875">
        <w:rPr>
          <w:rFonts w:ascii="Cambria" w:hAnsi="Cambria"/>
          <w:color w:val="000000"/>
        </w:rPr>
        <w:t>9</w:t>
      </w:r>
      <w:r w:rsidRPr="00080D5F">
        <w:rPr>
          <w:rFonts w:ascii="Cambria" w:hAnsi="Cambria"/>
          <w:color w:val="000000"/>
        </w:rPr>
        <w:t xml:space="preserve"> TAIPEI TECH Conference Full Paper” as “Subject” in your email.</w:t>
      </w:r>
    </w:p>
    <w:p w:rsidR="00977449" w:rsidRPr="00080D5F" w:rsidRDefault="00977449" w:rsidP="00977449">
      <w:pPr>
        <w:widowControl/>
        <w:numPr>
          <w:ilvl w:val="0"/>
          <w:numId w:val="1"/>
        </w:numPr>
        <w:tabs>
          <w:tab w:val="clear" w:pos="840"/>
          <w:tab w:val="num" w:pos="180"/>
          <w:tab w:val="left" w:pos="426"/>
        </w:tabs>
        <w:ind w:left="0" w:firstLine="0"/>
        <w:rPr>
          <w:rFonts w:ascii="Cambria" w:hAnsi="Cambria"/>
          <w:color w:val="000000"/>
        </w:rPr>
      </w:pPr>
      <w:r w:rsidRPr="00080D5F">
        <w:rPr>
          <w:rFonts w:ascii="Cambria" w:hAnsi="Cambria"/>
          <w:b/>
          <w:color w:val="000000"/>
        </w:rPr>
        <w:t>Contact</w:t>
      </w:r>
      <w:r w:rsidRPr="00080D5F">
        <w:rPr>
          <w:rFonts w:ascii="Cambria" w:hAnsi="Cambria"/>
          <w:color w:val="000000"/>
        </w:rPr>
        <w:t>: Department of English, TAIPEI TECH</w:t>
      </w:r>
    </w:p>
    <w:p w:rsidR="00A10F65" w:rsidRDefault="00977449" w:rsidP="009A1648">
      <w:pPr>
        <w:tabs>
          <w:tab w:val="left" w:pos="426"/>
        </w:tabs>
        <w:ind w:rightChars="-142" w:right="-341" w:firstLineChars="175" w:firstLine="420"/>
        <w:rPr>
          <w:rFonts w:ascii="Cambria" w:hAnsi="Cambria"/>
          <w:bCs/>
          <w:u w:val="single"/>
          <w:lang w:val="fr-FR"/>
        </w:rPr>
      </w:pPr>
      <w:r w:rsidRPr="00080D5F">
        <w:rPr>
          <w:rFonts w:ascii="Cambria" w:hAnsi="Cambria"/>
          <w:bCs/>
          <w:color w:val="000000"/>
          <w:lang w:val="fr-FR"/>
        </w:rPr>
        <w:t xml:space="preserve">Email: </w:t>
      </w:r>
      <w:hyperlink r:id="rId9" w:history="1">
        <w:r w:rsidR="00C53A5A" w:rsidRPr="00E24B6C">
          <w:rPr>
            <w:rStyle w:val="a4"/>
            <w:rFonts w:ascii="Cambria" w:hAnsi="Cambria"/>
            <w:bCs/>
            <w:lang w:val="fr-FR"/>
          </w:rPr>
          <w:t>ntuteng@ntut.edu.tw</w:t>
        </w:r>
      </w:hyperlink>
    </w:p>
    <w:p w:rsidR="00C53A5A" w:rsidRPr="003E3B9F" w:rsidRDefault="00C53A5A" w:rsidP="00C53A5A">
      <w:pPr>
        <w:widowControl/>
        <w:numPr>
          <w:ilvl w:val="0"/>
          <w:numId w:val="1"/>
        </w:numPr>
        <w:tabs>
          <w:tab w:val="left" w:pos="426"/>
        </w:tabs>
        <w:ind w:hanging="840"/>
        <w:jc w:val="both"/>
        <w:rPr>
          <w:b/>
          <w:color w:val="000000"/>
        </w:rPr>
      </w:pPr>
      <w:r w:rsidRPr="003E3B9F">
        <w:rPr>
          <w:color w:val="000000"/>
        </w:rPr>
        <w:t>For more information, please visit:</w:t>
      </w:r>
      <w:r w:rsidR="003E3B9F" w:rsidRPr="003E3B9F">
        <w:rPr>
          <w:color w:val="202124"/>
        </w:rPr>
        <w:t> </w:t>
      </w:r>
      <w:hyperlink r:id="rId10" w:tgtFrame="_blank" w:history="1">
        <w:r w:rsidR="003E3B9F" w:rsidRPr="003E3B9F">
          <w:rPr>
            <w:color w:val="0000FF"/>
            <w:u w:val="single"/>
          </w:rPr>
          <w:t>aplx2019.wordpress.com</w:t>
        </w:r>
      </w:hyperlink>
      <w:r w:rsidRPr="003E3B9F">
        <w:rPr>
          <w:color w:val="000000"/>
        </w:rPr>
        <w:t xml:space="preserve"> </w:t>
      </w:r>
    </w:p>
    <w:p w:rsidR="003E3B9F" w:rsidRPr="00F45AC2" w:rsidRDefault="003E3B9F" w:rsidP="003E3B9F">
      <w:pPr>
        <w:widowControl/>
        <w:tabs>
          <w:tab w:val="left" w:pos="426"/>
        </w:tabs>
        <w:ind w:left="840"/>
        <w:jc w:val="both"/>
        <w:rPr>
          <w:rFonts w:ascii="Cambria" w:hAnsi="Cambria"/>
          <w:b/>
          <w:color w:val="000000"/>
        </w:rPr>
      </w:pPr>
    </w:p>
    <w:p w:rsidR="00F45AC2" w:rsidRDefault="00F45AC2" w:rsidP="00F45AC2">
      <w:pPr>
        <w:spacing w:line="420" w:lineRule="exact"/>
        <w:ind w:rightChars="10" w:right="24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2019 TAIPEI TECH</w:t>
      </w:r>
      <w:r>
        <w:rPr>
          <w:rFonts w:ascii="Cambria" w:hAnsi="Cambria"/>
          <w:b/>
          <w:color w:val="000000"/>
          <w:sz w:val="28"/>
          <w:szCs w:val="28"/>
        </w:rPr>
        <w:br/>
        <w:t>International Conference on Applied Linguistics</w:t>
      </w:r>
    </w:p>
    <w:p w:rsidR="00F45AC2" w:rsidRDefault="00F45AC2" w:rsidP="00F45AC2">
      <w:pPr>
        <w:spacing w:line="400" w:lineRule="exact"/>
        <w:ind w:leftChars="-173" w:left="-415" w:rightChars="-204" w:right="-490"/>
        <w:jc w:val="center"/>
        <w:rPr>
          <w:rFonts w:ascii="Cambria" w:eastAsia="標楷體" w:hAnsi="Cambria" w:cs="Arial"/>
          <w:color w:val="000000"/>
          <w:sz w:val="26"/>
          <w:szCs w:val="26"/>
        </w:rPr>
      </w:pPr>
    </w:p>
    <w:p w:rsidR="00F45AC2" w:rsidRDefault="00F45AC2" w:rsidP="00F45AC2">
      <w:pPr>
        <w:spacing w:line="400" w:lineRule="exact"/>
        <w:ind w:leftChars="-173" w:left="-415" w:rightChars="-204" w:right="-490"/>
        <w:jc w:val="center"/>
        <w:rPr>
          <w:rFonts w:ascii="Cambria" w:eastAsia="標楷體" w:hAnsi="Cambria"/>
          <w:b/>
          <w:bCs/>
          <w:color w:val="000000"/>
          <w:sz w:val="28"/>
        </w:rPr>
      </w:pPr>
      <w:r>
        <w:rPr>
          <w:rFonts w:ascii="Cambria" w:eastAsia="標楷體" w:hAnsi="Cambria"/>
          <w:b/>
          <w:bCs/>
          <w:color w:val="000000"/>
          <w:sz w:val="28"/>
        </w:rPr>
        <w:t>Author/s Information Form</w:t>
      </w:r>
    </w:p>
    <w:p w:rsidR="00F45AC2" w:rsidRDefault="00F45AC2" w:rsidP="00F45AC2">
      <w:pPr>
        <w:spacing w:line="400" w:lineRule="exact"/>
        <w:ind w:leftChars="-173" w:left="-415" w:rightChars="-204" w:right="-490"/>
        <w:jc w:val="center"/>
        <w:rPr>
          <w:rFonts w:ascii="Cambria" w:eastAsia="標楷體" w:hAnsi="Cambria" w:cs="Arial"/>
          <w:color w:val="000000"/>
          <w:sz w:val="26"/>
          <w:szCs w:val="26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357"/>
        <w:gridCol w:w="3143"/>
        <w:gridCol w:w="1080"/>
        <w:gridCol w:w="1980"/>
      </w:tblGrid>
      <w:tr w:rsidR="00F45AC2" w:rsidTr="0013498C">
        <w:trPr>
          <w:trHeight w:val="9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Title of Paper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41" w:left="-98"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 xml:space="preserve"> </w:t>
            </w:r>
          </w:p>
        </w:tc>
      </w:tr>
      <w:tr w:rsidR="00F45AC2" w:rsidTr="0013498C">
        <w:trPr>
          <w:trHeight w:hRule="exact" w:val="19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Theme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Applied Linguistics</w:t>
            </w:r>
            <w:r>
              <w:rPr>
                <w:rFonts w:ascii="Cambria" w:eastAsia="標楷體" w:hAnsi="Cambria"/>
                <w:color w:val="000000"/>
              </w:rPr>
              <w:t xml:space="preserve">  </w:t>
            </w:r>
          </w:p>
          <w:p w:rsidR="00F45AC2" w:rsidRPr="00080D5F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Foreign Language Teaching</w:t>
            </w:r>
          </w:p>
          <w:p w:rsidR="00F45AC2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ESP Research and Teaching</w:t>
            </w:r>
            <w:r>
              <w:rPr>
                <w:rFonts w:ascii="Cambria" w:eastAsia="標楷體" w:hAnsi="Cambria"/>
                <w:color w:val="000000"/>
              </w:rPr>
              <w:t xml:space="preserve"> </w:t>
            </w:r>
          </w:p>
          <w:p w:rsidR="00F45AC2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Translation Studies</w:t>
            </w:r>
            <w:r>
              <w:rPr>
                <w:rFonts w:ascii="Cambria" w:eastAsia="標楷體" w:hAnsi="Cambria"/>
                <w:color w:val="000000"/>
              </w:rPr>
              <w:t xml:space="preserve">  </w:t>
            </w:r>
          </w:p>
          <w:p w:rsidR="00F45AC2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Cambria" w:eastAsia="標楷體" w:hAnsi="Cambria"/>
                <w:color w:val="000000"/>
              </w:rPr>
              <w:t>Bilingual Education and Bilingualism</w:t>
            </w:r>
          </w:p>
          <w:p w:rsidR="00F45AC2" w:rsidRDefault="00F45AC2" w:rsidP="0013498C">
            <w:pPr>
              <w:spacing w:line="320" w:lineRule="exact"/>
              <w:ind w:leftChars="-51" w:left="-122" w:rightChars="-46" w:right="-110" w:firstLineChars="50" w:firstLine="120"/>
              <w:rPr>
                <w:rFonts w:ascii="Cambria" w:eastAsia="標楷體" w:hAnsi="Cambria"/>
                <w:color w:val="000000"/>
              </w:rPr>
            </w:pPr>
            <w:r w:rsidRPr="00080D5F">
              <w:rPr>
                <w:rFonts w:ascii="Cambria" w:eastAsia="標楷體" w:hAnsi="Cambria"/>
                <w:color w:val="000000"/>
              </w:rPr>
              <w:sym w:font="Wingdings 2" w:char="F0A3"/>
            </w:r>
            <w:r w:rsidRPr="00080D5F">
              <w:rPr>
                <w:rFonts w:ascii="Cambria" w:eastAsia="標楷體" w:hAnsi="Cambria"/>
                <w:color w:val="000000"/>
              </w:rPr>
              <w:t xml:space="preserve"> Theme/s otherwise proposed:</w:t>
            </w:r>
          </w:p>
          <w:p w:rsidR="00F45AC2" w:rsidRDefault="00F45AC2" w:rsidP="0013498C">
            <w:pPr>
              <w:spacing w:line="32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49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 xml:space="preserve">First </w:t>
            </w:r>
          </w:p>
          <w:p w:rsidR="00F45AC2" w:rsidRDefault="00F45AC2" w:rsidP="0013498C">
            <w:pPr>
              <w:spacing w:line="40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Author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Name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-22" w:left="-53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Affiliation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-22" w:left="-53" w:rightChars="-46" w:right="-110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6" w:left="-134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-22" w:left="-53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658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Phone Numbers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  <w:lang w:val="pt-BR"/>
              </w:rPr>
            </w:pPr>
            <w:r>
              <w:rPr>
                <w:rFonts w:ascii="Cambria" w:eastAsia="標楷體" w:hAnsi="Cambria"/>
                <w:color w:val="000000"/>
                <w:lang w:val="pt-BR"/>
              </w:rPr>
              <w:t xml:space="preserve">O: </w:t>
            </w:r>
            <w:r>
              <w:rPr>
                <w:rFonts w:ascii="Cambria" w:eastAsia="標楷體" w:hAnsi="Cambria" w:hint="eastAsia"/>
                <w:color w:val="000000"/>
              </w:rPr>
              <w:t xml:space="preserve">　　　　　　　　　　　</w:t>
            </w:r>
            <w:r>
              <w:rPr>
                <w:rFonts w:ascii="Cambria" w:eastAsia="標楷體" w:hAnsi="Cambria"/>
                <w:color w:val="000000"/>
                <w:lang w:val="pt-BR"/>
              </w:rPr>
              <w:t xml:space="preserve">   H:</w:t>
            </w:r>
          </w:p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Cell Phone:</w:t>
            </w:r>
          </w:p>
        </w:tc>
      </w:tr>
      <w:tr w:rsidR="00F45AC2" w:rsidTr="0013498C">
        <w:trPr>
          <w:trHeight w:val="5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Address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2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53" w:right="-127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Email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0" w:left="24" w:rightChars="-204" w:right="-49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Co-author/s</w:t>
            </w:r>
          </w:p>
          <w:p w:rsidR="00F45AC2" w:rsidRDefault="00F45AC2" w:rsidP="0013498C">
            <w:pPr>
              <w:spacing w:line="400" w:lineRule="exact"/>
              <w:ind w:leftChars="-173" w:left="-415" w:rightChars="-46" w:right="-110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Name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2" w:left="29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Affiliation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2" w:left="29" w:rightChars="-46" w:right="-110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6" w:left="-134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-22" w:left="-53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658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Phone Numbers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  <w:lang w:val="pt-BR"/>
              </w:rPr>
            </w:pPr>
            <w:r>
              <w:rPr>
                <w:rFonts w:ascii="Cambria" w:eastAsia="標楷體" w:hAnsi="Cambria"/>
                <w:color w:val="000000"/>
                <w:lang w:val="pt-BR"/>
              </w:rPr>
              <w:t xml:space="preserve">O: </w:t>
            </w:r>
            <w:r>
              <w:rPr>
                <w:rFonts w:ascii="Cambria" w:eastAsia="標楷體" w:hAnsi="Cambria" w:hint="eastAsia"/>
                <w:color w:val="000000"/>
              </w:rPr>
              <w:t xml:space="preserve">　　　　　　　　　　　</w:t>
            </w:r>
            <w:r>
              <w:rPr>
                <w:rFonts w:ascii="Cambria" w:eastAsia="標楷體" w:hAnsi="Cambria"/>
                <w:color w:val="000000"/>
                <w:lang w:val="pt-BR"/>
              </w:rPr>
              <w:t xml:space="preserve">   H:</w:t>
            </w:r>
          </w:p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Cell Phone:</w:t>
            </w:r>
          </w:p>
        </w:tc>
      </w:tr>
      <w:tr w:rsidR="00F45AC2" w:rsidTr="0013498C">
        <w:trPr>
          <w:trHeight w:val="5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Address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widowControl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-51" w:left="-122" w:rightChars="-46" w:right="-110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Email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color w:val="000000"/>
              </w:rPr>
            </w:pPr>
          </w:p>
        </w:tc>
      </w:tr>
      <w:tr w:rsidR="00F45AC2" w:rsidTr="0013498C">
        <w:trPr>
          <w:trHeight w:val="534"/>
        </w:trPr>
        <w:tc>
          <w:tcPr>
            <w:tcW w:w="9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b/>
                <w:color w:val="000000"/>
              </w:rPr>
            </w:pPr>
            <w:r>
              <w:rPr>
                <w:rFonts w:ascii="Cambria" w:eastAsia="標楷體" w:hAnsi="Cambria"/>
                <w:b/>
                <w:color w:val="000000"/>
              </w:rPr>
              <w:t>Remarks:</w:t>
            </w:r>
          </w:p>
        </w:tc>
      </w:tr>
      <w:tr w:rsidR="00F45AC2" w:rsidTr="0013498C">
        <w:trPr>
          <w:trHeight w:val="534"/>
        </w:trPr>
        <w:tc>
          <w:tcPr>
            <w:tcW w:w="9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C2" w:rsidRDefault="00F45AC2" w:rsidP="0013498C">
            <w:pPr>
              <w:spacing w:line="400" w:lineRule="exact"/>
              <w:ind w:leftChars="10" w:left="24" w:rightChars="-46" w:right="-110"/>
              <w:rPr>
                <w:rFonts w:ascii="Cambria" w:eastAsia="標楷體" w:hAnsi="Cambria"/>
                <w:b/>
                <w:color w:val="000000"/>
              </w:rPr>
            </w:pPr>
            <w:r>
              <w:rPr>
                <w:rFonts w:ascii="Cambria" w:eastAsia="標楷體" w:hAnsi="Cambria"/>
                <w:b/>
                <w:i/>
                <w:color w:val="000000"/>
              </w:rPr>
              <w:t>Please make extensions if necessary.</w:t>
            </w:r>
          </w:p>
        </w:tc>
      </w:tr>
    </w:tbl>
    <w:p w:rsidR="00F45AC2" w:rsidRDefault="00F45AC2" w:rsidP="00F45AC2">
      <w:pPr>
        <w:rPr>
          <w:rFonts w:ascii="Cambria" w:hAnsi="Cambria"/>
          <w:color w:val="000000"/>
        </w:rPr>
      </w:pPr>
    </w:p>
    <w:p w:rsidR="00F45AC2" w:rsidRPr="00DF7CB1" w:rsidRDefault="00F45AC2" w:rsidP="00F45AC2"/>
    <w:p w:rsidR="00F45AC2" w:rsidRPr="00F45AC2" w:rsidRDefault="00F45AC2" w:rsidP="00F45AC2">
      <w:pPr>
        <w:widowControl/>
        <w:tabs>
          <w:tab w:val="left" w:pos="426"/>
        </w:tabs>
        <w:jc w:val="both"/>
        <w:rPr>
          <w:rFonts w:ascii="Cambria" w:hAnsi="Cambria"/>
          <w:b/>
          <w:color w:val="000000"/>
        </w:rPr>
      </w:pPr>
    </w:p>
    <w:sectPr w:rsidR="00F45AC2" w:rsidRPr="00F45AC2" w:rsidSect="006736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3F" w:rsidRDefault="00503D3F" w:rsidP="001910D8">
      <w:r>
        <w:separator/>
      </w:r>
    </w:p>
  </w:endnote>
  <w:endnote w:type="continuationSeparator" w:id="0">
    <w:p w:rsidR="00503D3F" w:rsidRDefault="00503D3F" w:rsidP="001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3F" w:rsidRDefault="00503D3F" w:rsidP="001910D8">
      <w:r>
        <w:separator/>
      </w:r>
    </w:p>
  </w:footnote>
  <w:footnote w:type="continuationSeparator" w:id="0">
    <w:p w:rsidR="00503D3F" w:rsidRDefault="00503D3F" w:rsidP="0019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186C"/>
    <w:multiLevelType w:val="hybridMultilevel"/>
    <w:tmpl w:val="CD523FDA"/>
    <w:lvl w:ilvl="0" w:tplc="D5E0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8C0D94"/>
    <w:multiLevelType w:val="hybridMultilevel"/>
    <w:tmpl w:val="651A17CA"/>
    <w:lvl w:ilvl="0" w:tplc="9578C5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92CDF6C">
      <w:numFmt w:val="none"/>
      <w:lvlText w:val=""/>
      <w:lvlJc w:val="left"/>
      <w:pPr>
        <w:tabs>
          <w:tab w:val="num" w:pos="360"/>
        </w:tabs>
      </w:pPr>
    </w:lvl>
    <w:lvl w:ilvl="2" w:tplc="D32003CC">
      <w:numFmt w:val="none"/>
      <w:lvlText w:val=""/>
      <w:lvlJc w:val="left"/>
      <w:pPr>
        <w:tabs>
          <w:tab w:val="num" w:pos="360"/>
        </w:tabs>
      </w:pPr>
    </w:lvl>
    <w:lvl w:ilvl="3" w:tplc="0A28E774">
      <w:numFmt w:val="none"/>
      <w:lvlText w:val=""/>
      <w:lvlJc w:val="left"/>
      <w:pPr>
        <w:tabs>
          <w:tab w:val="num" w:pos="360"/>
        </w:tabs>
      </w:pPr>
    </w:lvl>
    <w:lvl w:ilvl="4" w:tplc="FB28BEB4">
      <w:numFmt w:val="none"/>
      <w:lvlText w:val=""/>
      <w:lvlJc w:val="left"/>
      <w:pPr>
        <w:tabs>
          <w:tab w:val="num" w:pos="360"/>
        </w:tabs>
      </w:pPr>
    </w:lvl>
    <w:lvl w:ilvl="5" w:tplc="A11C1FF2">
      <w:numFmt w:val="none"/>
      <w:lvlText w:val=""/>
      <w:lvlJc w:val="left"/>
      <w:pPr>
        <w:tabs>
          <w:tab w:val="num" w:pos="360"/>
        </w:tabs>
      </w:pPr>
    </w:lvl>
    <w:lvl w:ilvl="6" w:tplc="F348D0BE">
      <w:numFmt w:val="none"/>
      <w:lvlText w:val=""/>
      <w:lvlJc w:val="left"/>
      <w:pPr>
        <w:tabs>
          <w:tab w:val="num" w:pos="360"/>
        </w:tabs>
      </w:pPr>
    </w:lvl>
    <w:lvl w:ilvl="7" w:tplc="B2B2F236">
      <w:numFmt w:val="none"/>
      <w:lvlText w:val=""/>
      <w:lvlJc w:val="left"/>
      <w:pPr>
        <w:tabs>
          <w:tab w:val="num" w:pos="360"/>
        </w:tabs>
      </w:pPr>
    </w:lvl>
    <w:lvl w:ilvl="8" w:tplc="9266BA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9"/>
    <w:rsid w:val="00043600"/>
    <w:rsid w:val="000A711D"/>
    <w:rsid w:val="000B1302"/>
    <w:rsid w:val="000C05F0"/>
    <w:rsid w:val="000F7B3F"/>
    <w:rsid w:val="00113DEE"/>
    <w:rsid w:val="00125214"/>
    <w:rsid w:val="00141BEB"/>
    <w:rsid w:val="00143FC9"/>
    <w:rsid w:val="001910D8"/>
    <w:rsid w:val="00192BCF"/>
    <w:rsid w:val="00197047"/>
    <w:rsid w:val="001A4BB6"/>
    <w:rsid w:val="001C1EFF"/>
    <w:rsid w:val="001C4E19"/>
    <w:rsid w:val="001D0CDE"/>
    <w:rsid w:val="001E2478"/>
    <w:rsid w:val="002046EF"/>
    <w:rsid w:val="0021203C"/>
    <w:rsid w:val="0022243F"/>
    <w:rsid w:val="00251FFC"/>
    <w:rsid w:val="00255C75"/>
    <w:rsid w:val="00257754"/>
    <w:rsid w:val="00272775"/>
    <w:rsid w:val="002B6658"/>
    <w:rsid w:val="003321FE"/>
    <w:rsid w:val="00385056"/>
    <w:rsid w:val="003E3B9F"/>
    <w:rsid w:val="004069CE"/>
    <w:rsid w:val="00497CB6"/>
    <w:rsid w:val="004D5A00"/>
    <w:rsid w:val="00503D3F"/>
    <w:rsid w:val="00514875"/>
    <w:rsid w:val="00522254"/>
    <w:rsid w:val="00536712"/>
    <w:rsid w:val="00576084"/>
    <w:rsid w:val="005A1427"/>
    <w:rsid w:val="005B4579"/>
    <w:rsid w:val="005E6DAA"/>
    <w:rsid w:val="0067363D"/>
    <w:rsid w:val="006828E5"/>
    <w:rsid w:val="006B447F"/>
    <w:rsid w:val="006C0EDC"/>
    <w:rsid w:val="006E489D"/>
    <w:rsid w:val="006F7AEE"/>
    <w:rsid w:val="007574B1"/>
    <w:rsid w:val="007C7CE2"/>
    <w:rsid w:val="007D5223"/>
    <w:rsid w:val="00814253"/>
    <w:rsid w:val="008333EF"/>
    <w:rsid w:val="00851514"/>
    <w:rsid w:val="00865FD5"/>
    <w:rsid w:val="00893263"/>
    <w:rsid w:val="008D4775"/>
    <w:rsid w:val="00912DE3"/>
    <w:rsid w:val="009151FD"/>
    <w:rsid w:val="009360B7"/>
    <w:rsid w:val="00977449"/>
    <w:rsid w:val="00990AEB"/>
    <w:rsid w:val="009A1648"/>
    <w:rsid w:val="00A10F65"/>
    <w:rsid w:val="00A83506"/>
    <w:rsid w:val="00AA44C2"/>
    <w:rsid w:val="00AC6857"/>
    <w:rsid w:val="00B77E09"/>
    <w:rsid w:val="00BA53DB"/>
    <w:rsid w:val="00BD3C9A"/>
    <w:rsid w:val="00BF1B9C"/>
    <w:rsid w:val="00C50533"/>
    <w:rsid w:val="00C53A5A"/>
    <w:rsid w:val="00C5785A"/>
    <w:rsid w:val="00C910E4"/>
    <w:rsid w:val="00C92004"/>
    <w:rsid w:val="00CC1C72"/>
    <w:rsid w:val="00CE6EB1"/>
    <w:rsid w:val="00D206E4"/>
    <w:rsid w:val="00D21480"/>
    <w:rsid w:val="00D24D9E"/>
    <w:rsid w:val="00D728F5"/>
    <w:rsid w:val="00D97F9C"/>
    <w:rsid w:val="00DB23F5"/>
    <w:rsid w:val="00DC1868"/>
    <w:rsid w:val="00DF0D6D"/>
    <w:rsid w:val="00E400F2"/>
    <w:rsid w:val="00E53FB3"/>
    <w:rsid w:val="00E75A1E"/>
    <w:rsid w:val="00EC10FD"/>
    <w:rsid w:val="00EE220C"/>
    <w:rsid w:val="00F14062"/>
    <w:rsid w:val="00F344D5"/>
    <w:rsid w:val="00F45AC2"/>
    <w:rsid w:val="00F73BF8"/>
    <w:rsid w:val="00F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4B965-4900-4AC5-9723-9E6E327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77449"/>
    <w:rPr>
      <w:b w:val="0"/>
      <w:bCs w:val="0"/>
      <w:i w:val="0"/>
      <w:iCs w:val="0"/>
      <w:color w:val="CC0033"/>
    </w:rPr>
  </w:style>
  <w:style w:type="character" w:styleId="a4">
    <w:name w:val="Hyperlink"/>
    <w:rsid w:val="00977449"/>
    <w:rPr>
      <w:color w:val="0000FF"/>
      <w:u w:val="single"/>
    </w:rPr>
  </w:style>
  <w:style w:type="character" w:styleId="a5">
    <w:name w:val="Strong"/>
    <w:uiPriority w:val="22"/>
    <w:qFormat/>
    <w:rsid w:val="00977449"/>
    <w:rPr>
      <w:b/>
      <w:bCs/>
    </w:rPr>
  </w:style>
  <w:style w:type="paragraph" w:customStyle="1" w:styleId="style2">
    <w:name w:val="style2"/>
    <w:basedOn w:val="a"/>
    <w:rsid w:val="00977449"/>
    <w:pPr>
      <w:widowControl/>
      <w:spacing w:before="100" w:beforeAutospacing="1" w:after="100" w:afterAutospacing="1" w:line="300" w:lineRule="atLeast"/>
    </w:pPr>
    <w:rPr>
      <w:rFonts w:ascii="Arial" w:hAnsi="Arial" w:cs="新細明體"/>
      <w:color w:val="333333"/>
      <w:kern w:val="0"/>
      <w:sz w:val="18"/>
      <w:szCs w:val="18"/>
      <w:lang w:bidi="th-TH"/>
    </w:rPr>
  </w:style>
  <w:style w:type="character" w:customStyle="1" w:styleId="apple-converted-space">
    <w:name w:val="apple-converted-space"/>
    <w:rsid w:val="00977449"/>
  </w:style>
  <w:style w:type="paragraph" w:styleId="a6">
    <w:name w:val="header"/>
    <w:basedOn w:val="a"/>
    <w:link w:val="a7"/>
    <w:uiPriority w:val="99"/>
    <w:unhideWhenUsed/>
    <w:rsid w:val="00191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10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1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10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B45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D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D4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teng@nt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uteng@ntut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lx2019.word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uteng@nt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Windows 使用者</cp:lastModifiedBy>
  <cp:revision>2</cp:revision>
  <cp:lastPrinted>2019-01-15T16:03:00Z</cp:lastPrinted>
  <dcterms:created xsi:type="dcterms:W3CDTF">2019-03-18T01:09:00Z</dcterms:created>
  <dcterms:modified xsi:type="dcterms:W3CDTF">2019-03-18T01:09:00Z</dcterms:modified>
</cp:coreProperties>
</file>